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1530"/>
        <w:gridCol w:w="1598"/>
        <w:gridCol w:w="4792"/>
      </w:tblGrid>
      <w:tr w:rsidR="00A90902" w14:paraId="6F098EC8" w14:textId="77777777" w:rsidTr="00A9090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E0A5" w14:textId="77777777" w:rsidR="00A90902" w:rsidRDefault="00A90902">
            <w:pPr>
              <w:spacing w:line="240" w:lineRule="auto"/>
            </w:pPr>
            <w:r>
              <w:t>Lesson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0B89" w14:textId="77777777" w:rsidR="00A90902" w:rsidRDefault="00A90902">
            <w:pPr>
              <w:spacing w:line="240" w:lineRule="auto"/>
            </w:pPr>
            <w:r>
              <w:t>Learning Objective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856" w14:textId="77777777" w:rsidR="00A90902" w:rsidRDefault="00A90902">
            <w:pPr>
              <w:spacing w:line="240" w:lineRule="auto"/>
            </w:pPr>
            <w:r>
              <w:t>Skills to be taught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BC3F" w14:textId="77777777" w:rsidR="00A90902" w:rsidRDefault="00A90902">
            <w:pPr>
              <w:spacing w:line="240" w:lineRule="auto"/>
            </w:pPr>
            <w:r>
              <w:t>Activity</w:t>
            </w:r>
          </w:p>
        </w:tc>
      </w:tr>
      <w:tr w:rsidR="00A90902" w14:paraId="7DBF56D0" w14:textId="77777777" w:rsidTr="00A9090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CF3" w14:textId="77777777" w:rsidR="00A90902" w:rsidRDefault="00A90902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 1 beginning 20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April 2020</w:t>
            </w:r>
          </w:p>
          <w:p w14:paraId="06415E82" w14:textId="77777777" w:rsidR="00A90902" w:rsidRDefault="00A90902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47BE" w14:textId="77777777" w:rsidR="00A90902" w:rsidRDefault="00A90902">
            <w:pPr>
              <w:spacing w:line="240" w:lineRule="auto"/>
            </w:pPr>
            <w:r>
              <w:rPr>
                <w:rFonts w:ascii="Comic Sans MS" w:hAnsi="Comic Sans MS"/>
                <w:sz w:val="18"/>
                <w:szCs w:val="18"/>
              </w:rPr>
              <w:t>To understand the role of a farmer in AE.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0571" w14:textId="77777777" w:rsidR="00A90902" w:rsidRDefault="00A90902">
            <w:pPr>
              <w:spacing w:line="240" w:lineRule="auto"/>
            </w:pPr>
            <w:r>
              <w:rPr>
                <w:rFonts w:ascii="Comic Sans MS" w:hAnsi="Comic Sans MS"/>
                <w:sz w:val="18"/>
                <w:szCs w:val="18"/>
              </w:rPr>
              <w:t>To summarise what a farmer does in a calendar year.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631D" w14:textId="77777777" w:rsidR="00A90902" w:rsidRDefault="00A90902">
            <w:pPr>
              <w:spacing w:line="240" w:lineRule="auto"/>
            </w:pPr>
            <w:r>
              <w:t xml:space="preserve">Look at the maps from week2. Why do we think that the River Nile was so important to the </w:t>
            </w:r>
            <w:proofErr w:type="gramStart"/>
            <w:r>
              <w:t>AE.</w:t>
            </w:r>
            <w:proofErr w:type="gramEnd"/>
            <w:r>
              <w:t xml:space="preserve"> Discuss. Look at the AE farming calendar and create your own.</w:t>
            </w:r>
          </w:p>
          <w:p w14:paraId="5E445009" w14:textId="77777777" w:rsidR="00A90902" w:rsidRDefault="00A90902">
            <w:pPr>
              <w:spacing w:line="240" w:lineRule="auto"/>
            </w:pPr>
            <w:r>
              <w:rPr>
                <w:lang w:val="en-US"/>
              </w:rPr>
              <w:t>Write a summary to explain what a typical year might look like for an Ancient Egyptian farmer.</w:t>
            </w:r>
          </w:p>
        </w:tc>
      </w:tr>
      <w:tr w:rsidR="00A90902" w14:paraId="1FD73C63" w14:textId="77777777" w:rsidTr="00A9090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58D5" w14:textId="77777777" w:rsidR="00A90902" w:rsidRDefault="00A9090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Week 3 beginning 4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32E" w14:textId="77777777" w:rsidR="00A90902" w:rsidRDefault="00A90902">
            <w:pPr>
              <w:spacing w:line="240" w:lineRule="auto"/>
            </w:pPr>
            <w:r>
              <w:rPr>
                <w:lang w:val="en-US"/>
              </w:rPr>
              <w:t>I can compare and contrast farming from Ancient Egypt to the modern day.</w:t>
            </w:r>
          </w:p>
          <w:p w14:paraId="3AD4B059" w14:textId="77777777" w:rsidR="00A90902" w:rsidRDefault="00A90902">
            <w:pPr>
              <w:spacing w:line="240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87F" w14:textId="77777777" w:rsidR="00A90902" w:rsidRDefault="00A90902">
            <w:pPr>
              <w:spacing w:line="240" w:lineRule="auto"/>
            </w:pPr>
            <w:r>
              <w:t>To understand how farming has changed over time. the importance of tools and structures to support farming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286" w14:textId="77777777" w:rsidR="00A90902" w:rsidRDefault="00A90902">
            <w:pPr>
              <w:spacing w:line="240" w:lineRule="auto"/>
            </w:pPr>
            <w:r>
              <w:rPr>
                <w:lang w:val="en-US"/>
              </w:rPr>
              <w:t>Research how methods have changed in these 4 activities: ploughing, planting, threshing and harvesting.</w:t>
            </w:r>
          </w:p>
          <w:p w14:paraId="008595FA" w14:textId="77777777" w:rsidR="00A90902" w:rsidRDefault="00A90902">
            <w:pPr>
              <w:spacing w:line="240" w:lineRule="auto"/>
            </w:pPr>
            <w:r>
              <w:t xml:space="preserve">To understand the importance of the </w:t>
            </w:r>
            <w:proofErr w:type="spellStart"/>
            <w:r>
              <w:t>shaduf</w:t>
            </w:r>
            <w:proofErr w:type="spellEnd"/>
            <w:r>
              <w:t xml:space="preserve">. Watch the video </w:t>
            </w:r>
            <w:hyperlink r:id="rId7" w:history="1">
              <w:r>
                <w:rPr>
                  <w:rStyle w:val="Hyperlink"/>
                </w:rPr>
                <w:t>https://www.youtube.com/watch?v=qTsHexCuBrQ</w:t>
              </w:r>
            </w:hyperlink>
            <w:r>
              <w:t xml:space="preserve"> . Create your own working model.</w:t>
            </w:r>
          </w:p>
        </w:tc>
      </w:tr>
      <w:tr w:rsidR="00A90902" w14:paraId="66F61C04" w14:textId="77777777" w:rsidTr="00A9090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6E05" w14:textId="77777777" w:rsidR="00A90902" w:rsidRDefault="00A9090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Week 4 beginning 11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May 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2CE" w14:textId="77777777" w:rsidR="00A90902" w:rsidRDefault="00A90902">
            <w:pPr>
              <w:spacing w:line="240" w:lineRule="auto"/>
            </w:pPr>
            <w:r>
              <w:rPr>
                <w:bCs/>
              </w:rPr>
              <w:t>I can draw an Ancient Egyptian figurehead and use a</w:t>
            </w:r>
            <w:r>
              <w:t xml:space="preserve"> </w:t>
            </w:r>
            <w:r>
              <w:rPr>
                <w:bCs/>
              </w:rPr>
              <w:t>medium of my choice to add detail.</w:t>
            </w:r>
          </w:p>
          <w:p w14:paraId="393FF7E2" w14:textId="77777777" w:rsidR="00A90902" w:rsidRDefault="00A90902">
            <w:pPr>
              <w:spacing w:line="240" w:lineRule="auto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6F91" w14:textId="77777777" w:rsidR="00A90902" w:rsidRDefault="00A90902">
            <w:pPr>
              <w:spacing w:line="240" w:lineRule="auto"/>
            </w:pPr>
            <w:r>
              <w:t>Following instructions to replicate their own Ancient Egyptian figurehead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FF0A" w14:textId="77777777" w:rsidR="00A90902" w:rsidRDefault="00A90902">
            <w:pPr>
              <w:spacing w:line="240" w:lineRule="auto"/>
            </w:pPr>
            <w:proofErr w:type="gramStart"/>
            <w:r>
              <w:t>Step-by-step</w:t>
            </w:r>
            <w:proofErr w:type="gramEnd"/>
            <w:r>
              <w:t xml:space="preserve"> guide to drawing Ancient Egyptian figurehead. To design the background using hieroglyphics and using primary colours.</w:t>
            </w:r>
          </w:p>
        </w:tc>
      </w:tr>
    </w:tbl>
    <w:p w14:paraId="0A9DA930" w14:textId="77777777" w:rsidR="00A90902" w:rsidRDefault="00A90902" w:rsidP="00A90902"/>
    <w:p w14:paraId="5D7040D8" w14:textId="77777777" w:rsidR="005165FA" w:rsidRDefault="005165FA">
      <w:bookmarkStart w:id="0" w:name="_GoBack"/>
      <w:bookmarkEnd w:id="0"/>
    </w:p>
    <w:sectPr w:rsidR="0051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02"/>
    <w:rsid w:val="005165FA"/>
    <w:rsid w:val="00A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0DDB"/>
  <w15:chartTrackingRefBased/>
  <w15:docId w15:val="{AD8F5C83-A979-4D8F-9133-B0F7B6B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902"/>
    <w:rPr>
      <w:color w:val="0000FF"/>
      <w:u w:val="single"/>
    </w:rPr>
  </w:style>
  <w:style w:type="table" w:styleId="TableGrid">
    <w:name w:val="Table Grid"/>
    <w:basedOn w:val="TableNormal"/>
    <w:uiPriority w:val="39"/>
    <w:rsid w:val="00A90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qTsHexCuBr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36B20FA2E3843881A6D7EFE4EB377" ma:contentTypeVersion="9" ma:contentTypeDescription="Create a new document." ma:contentTypeScope="" ma:versionID="a81e952bb448a47d4f979d7bd2554c87">
  <xsd:schema xmlns:xsd="http://www.w3.org/2001/XMLSchema" xmlns:xs="http://www.w3.org/2001/XMLSchema" xmlns:p="http://schemas.microsoft.com/office/2006/metadata/properties" xmlns:ns3="66164669-a466-4572-a440-a50010584701" targetNamespace="http://schemas.microsoft.com/office/2006/metadata/properties" ma:root="true" ma:fieldsID="3c18cddd2b74a4b2451c4a5d7ec95a71" ns3:_="">
    <xsd:import namespace="66164669-a466-4572-a440-a50010584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669-a466-4572-a440-a50010584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65ADF-4388-46DE-AE7E-A299EC7A1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4669-a466-4572-a440-a5001058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67363-509F-4AC4-8D30-0AA4D3D64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A945C-9400-4B46-8F8C-4A55EAC1AA8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6164669-a466-4572-a440-a5001058470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 JAMES</dc:creator>
  <cp:keywords/>
  <dc:description/>
  <cp:lastModifiedBy>Mr E JAMES</cp:lastModifiedBy>
  <cp:revision>1</cp:revision>
  <dcterms:created xsi:type="dcterms:W3CDTF">2020-04-14T13:57:00Z</dcterms:created>
  <dcterms:modified xsi:type="dcterms:W3CDTF">2020-04-14T13:58:00Z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0x01010055C36B20FA2E3843881A6D7EFE4EB377</vt:lpwstr>
  </property>
</Properties>
</file>